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D" w:rsidRPr="00F20C14" w:rsidRDefault="006010DD" w:rsidP="00655D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35F">
        <w:rPr>
          <w:rFonts w:ascii="Times New Roman" w:hAnsi="Times New Roman" w:cs="Times New Roman"/>
          <w:b/>
          <w:bCs/>
          <w:i/>
          <w:sz w:val="20"/>
          <w:szCs w:val="20"/>
        </w:rPr>
        <w:t>Пример 3.</w:t>
      </w:r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 Оформление специального </w:t>
      </w:r>
      <w:proofErr w:type="spellStart"/>
      <w:r w:rsidRPr="00F20C14">
        <w:rPr>
          <w:rFonts w:ascii="Times New Roman" w:hAnsi="Times New Roman" w:cs="Times New Roman"/>
          <w:b/>
          <w:bCs/>
          <w:sz w:val="20"/>
          <w:szCs w:val="20"/>
        </w:rPr>
        <w:t>пристатейного</w:t>
      </w:r>
      <w:proofErr w:type="spellEnd"/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 списка на английском языке</w:t>
      </w:r>
    </w:p>
    <w:p w:rsidR="006010DD" w:rsidRPr="00655D3F" w:rsidRDefault="006010DD" w:rsidP="00655D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</w:t>
      </w:r>
      <w:r w:rsidRPr="00655D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Описание русскоязычной монографии: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Ссылка на монографию: авторы, год издания (в круглых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proofErr w:type="spellStart"/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кобках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название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транслитерация -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курсивом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перевод названия на англ. яз. [в квадратных скобках], выходные данные (место издания на англ. яз.: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Moscow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Petersburg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название изд-ва на англ.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яз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.: 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Moscow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Univ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или транслитерация собственного названия: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Nauka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количество страниц в издании: 570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6010DD" w:rsidRPr="00655D3F" w:rsidRDefault="006010DD" w:rsidP="00655D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5D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Пример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: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Klarin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M. V. (1989). </w:t>
      </w:r>
      <w:proofErr w:type="spellStart"/>
      <w:proofErr w:type="gram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Pedagogicheskaja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tekhnologija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v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uchebnom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processe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Educationa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technology in the educational process].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Moscow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Znanije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80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010DD" w:rsidRPr="00655D3F" w:rsidRDefault="006010DD" w:rsidP="00655D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</w:t>
      </w:r>
      <w:r w:rsidRPr="00655D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Описание русскоязычной статьи в научном периодическом журнале: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 и инициалы автора (транслитерация), год издания (в круглых скобках), название статьи в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транслите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перевод на английский язык [в скобках], название журнала в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транслите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курсивом, перевод названия на англ. язык [в скобках], указание номера выпуска, английское указание страниц. </w:t>
      </w:r>
      <w:r w:rsidRPr="00655D3F">
        <w:rPr>
          <w:rFonts w:ascii="Times New Roman" w:hAnsi="Times New Roman" w:cs="Times New Roman"/>
          <w:sz w:val="18"/>
          <w:szCs w:val="18"/>
        </w:rPr>
        <w:t>После описания статьи – указание на язык источника (</w:t>
      </w:r>
      <w:proofErr w:type="spellStart"/>
      <w:r w:rsidRPr="00655D3F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655D3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55D3F">
        <w:rPr>
          <w:rFonts w:ascii="Times New Roman" w:hAnsi="Times New Roman" w:cs="Times New Roman"/>
          <w:sz w:val="18"/>
          <w:szCs w:val="18"/>
        </w:rPr>
        <w:t>Russ</w:t>
      </w:r>
      <w:proofErr w:type="spellEnd"/>
      <w:r w:rsidRPr="00655D3F">
        <w:rPr>
          <w:rFonts w:ascii="Times New Roman" w:hAnsi="Times New Roman" w:cs="Times New Roman"/>
          <w:sz w:val="18"/>
          <w:szCs w:val="18"/>
        </w:rPr>
        <w:t>.). Также следует указать наличие резюме на английском языке (</w:t>
      </w:r>
      <w:proofErr w:type="spellStart"/>
      <w:r w:rsidRPr="00655D3F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655D3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55D3F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655D3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55D3F">
        <w:rPr>
          <w:rFonts w:ascii="Times New Roman" w:hAnsi="Times New Roman" w:cs="Times New Roman"/>
          <w:sz w:val="18"/>
          <w:szCs w:val="18"/>
        </w:rPr>
        <w:t>Eng</w:t>
      </w:r>
      <w:proofErr w:type="spellEnd"/>
      <w:r w:rsidRPr="00655D3F">
        <w:rPr>
          <w:rFonts w:ascii="Times New Roman" w:hAnsi="Times New Roman" w:cs="Times New Roman"/>
          <w:sz w:val="18"/>
          <w:szCs w:val="18"/>
        </w:rPr>
        <w:t>.)</w:t>
      </w:r>
    </w:p>
    <w:p w:rsidR="006010DD" w:rsidRPr="00655D3F" w:rsidRDefault="006010DD" w:rsidP="00655D3F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r w:rsidRPr="00655D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Пример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: </w:t>
      </w:r>
      <w:proofErr w:type="spellStart"/>
      <w:r w:rsidRPr="00655D3F">
        <w:rPr>
          <w:rFonts w:ascii="Times New Roman" w:hAnsi="Times New Roman" w:cs="Times New Roman"/>
          <w:sz w:val="18"/>
          <w:szCs w:val="18"/>
          <w:lang w:val="en-US"/>
        </w:rPr>
        <w:t>Belyaev</w:t>
      </w:r>
      <w:proofErr w:type="spellEnd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sz w:val="18"/>
          <w:szCs w:val="18"/>
          <w:lang w:val="en-US"/>
        </w:rPr>
        <w:t>G.Yu</w:t>
      </w:r>
      <w:proofErr w:type="spellEnd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(2013)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Aktualnyie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napravleniya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i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modeli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vospitaniya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v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sovremennoy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mezhdunarodnoy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praktike</w:t>
      </w:r>
      <w:proofErr w:type="spellEnd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 [Epistemological problems of the theory of education in the general scientific context].</w:t>
      </w:r>
      <w:proofErr w:type="gramEnd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Sibirskiy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pedagogicheskiy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>zhurnal</w:t>
      </w:r>
      <w:proofErr w:type="spellEnd"/>
      <w:r w:rsidRPr="00655D3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sz w:val="18"/>
          <w:szCs w:val="18"/>
          <w:lang w:val="en-US"/>
        </w:rPr>
        <w:t>[Siberian Pedagogical Journal].</w:t>
      </w:r>
      <w:proofErr w:type="gramEnd"/>
      <w:r w:rsidRPr="00655D3F">
        <w:rPr>
          <w:rFonts w:ascii="Times New Roman" w:hAnsi="Times New Roman" w:cs="Times New Roman"/>
          <w:sz w:val="18"/>
          <w:szCs w:val="18"/>
          <w:lang w:val="en-US"/>
        </w:rPr>
        <w:t xml:space="preserve"> No 3, pp. 42-48 (in Russ., </w:t>
      </w:r>
      <w:proofErr w:type="spellStart"/>
      <w:r w:rsidRPr="00655D3F">
        <w:rPr>
          <w:rFonts w:ascii="Times New Roman" w:hAnsi="Times New Roman" w:cs="Times New Roman"/>
          <w:sz w:val="18"/>
          <w:szCs w:val="18"/>
          <w:lang w:val="en-US"/>
        </w:rPr>
        <w:t>abstact</w:t>
      </w:r>
      <w:proofErr w:type="spellEnd"/>
      <w:r w:rsidRPr="00655D3F">
        <w:rPr>
          <w:rFonts w:ascii="Times New Roman" w:hAnsi="Times New Roman" w:cs="Times New Roman"/>
          <w:sz w:val="18"/>
          <w:szCs w:val="18"/>
          <w:lang w:val="en-US"/>
        </w:rPr>
        <w:t>. in Eng.)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55D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3.3. Ссылка на другие материалы 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3.3.1. сборник конференции: 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Zakamennykh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G. I.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рганизация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образовательного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процесса</w:t>
      </w:r>
      <w:r w:rsidRPr="00655D3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[Organization of the educational process].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Vserossijskaja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nauchno-metodicheskajakonferencija</w:t>
      </w:r>
      <w:proofErr w:type="spellEnd"/>
      <w:proofErr w:type="gram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“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Innovacionnye</w:t>
      </w:r>
      <w:proofErr w:type="spellEnd"/>
      <w:proofErr w:type="gram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tehnologii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v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obrazovatel'noj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dejatel'nosti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” [Innovative technologies in educational activities.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Proc. Sci. and method.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conf.].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Nizhny Novgorod: NSTU </w:t>
      </w:r>
      <w:proofErr w:type="spellStart"/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n.a</w:t>
      </w:r>
      <w:proofErr w:type="spellEnd"/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 R.E. Alekseev Publ., 2012, pp. 4-7. 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(In Russ.)</w:t>
      </w:r>
      <w:proofErr w:type="gramEnd"/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3.3.2.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диссертацию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Semenov V.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Matematicheskoe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 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modelirovanie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 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plazmy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 v 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sisteme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 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kompaktnyi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 tor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Dokt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Diss. [Mathematical modeling of the plasma in the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compacttorus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proofErr w:type="spellStart"/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Doct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Diss.]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Moscow, 2003.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272 p.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3.3.3. Ссылка на переводную работу (указывать действительное написание фамилий авторов):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Altbach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Philip G.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Proshloe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nastojashhee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budushhee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issledovatel'skih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universitetov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[The Past</w:t>
      </w:r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,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Present, and Future of the Research University].</w:t>
      </w:r>
      <w:proofErr w:type="gram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Stanovlenie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issledovatel'skih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universitetov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mirovogo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klassa</w:t>
      </w:r>
      <w:proofErr w:type="spellEnd"/>
      <w:r w:rsidRPr="00655D3F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[Formation of world-class research universities].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Moscow: </w:t>
      </w:r>
      <w:proofErr w:type="spell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Ves</w:t>
      </w:r>
      <w:proofErr w:type="spell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' Mir Publ., 2012, pp. 11-34.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3.3.4.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RF Federal Law «On Education in Russian Federation» dated December 29 2012, No 273-FZ (In Russ.)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3.3.5.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655D3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</w:t>
      </w:r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</w:p>
    <w:p w:rsidR="006010DD" w:rsidRPr="00655D3F" w:rsidRDefault="006010DD" w:rsidP="00655D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Current status of the Russian pharmaceutical industry and international experience.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Materials for the working group of the Commission for Modernization and Technological Development of Russia's Economy.</w:t>
      </w:r>
      <w:proofErr w:type="gramEnd"/>
      <w:r w:rsidRPr="00655D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Available at: http://www.strategy.ru (In Russ.).</w:t>
      </w:r>
    </w:p>
    <w:p w:rsidR="006010DD" w:rsidRPr="00655D3F" w:rsidRDefault="006010DD" w:rsidP="00655D3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  <w:shd w:val="clear" w:color="auto" w:fill="DAEAF8"/>
          <w:lang w:val="en-US"/>
        </w:rPr>
      </w:pPr>
    </w:p>
    <w:p w:rsidR="006010DD" w:rsidRPr="00655D3F" w:rsidRDefault="006010DD" w:rsidP="00655D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hAnsi="Times New Roman" w:cs="Times New Roman"/>
          <w:b/>
          <w:bCs/>
          <w:sz w:val="18"/>
          <w:szCs w:val="18"/>
        </w:rPr>
        <w:t>При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публикации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статьи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зарубежном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издании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,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индексируемом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Scopus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Web of Science,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ссылку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на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статью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нашем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журнале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необходимо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оформлять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c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использованием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транслитерации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:</w:t>
      </w:r>
      <w:r w:rsidRPr="00655D3F">
        <w:rPr>
          <w:rStyle w:val="apple-converted-space"/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Sibirskij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pedagogicheskij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zhurnal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[</w:t>
      </w:r>
      <w:r w:rsidRPr="00655D3F">
        <w:rPr>
          <w:rFonts w:ascii="Times New Roman" w:hAnsi="Times New Roman" w:cs="Times New Roman"/>
          <w:b/>
          <w:sz w:val="18"/>
          <w:szCs w:val="18"/>
          <w:lang w:val="en-US"/>
        </w:rPr>
        <w:t>Siberian Pedagogical Journa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l].</w:t>
      </w:r>
      <w:proofErr w:type="gramEnd"/>
    </w:p>
    <w:p w:rsidR="00A12C68" w:rsidRDefault="00A12C68" w:rsidP="00655D3F">
      <w:pPr>
        <w:rPr>
          <w:szCs w:val="18"/>
        </w:rPr>
      </w:pPr>
      <w:bookmarkStart w:id="0" w:name="_GoBack"/>
      <w:bookmarkEnd w:id="0"/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Default="00655D3F" w:rsidP="006010DD">
      <w:pPr>
        <w:rPr>
          <w:szCs w:val="18"/>
        </w:rPr>
      </w:pPr>
    </w:p>
    <w:p w:rsidR="00655D3F" w:rsidRPr="00655D3F" w:rsidRDefault="00655D3F" w:rsidP="006010DD">
      <w:pPr>
        <w:rPr>
          <w:szCs w:val="18"/>
        </w:rPr>
      </w:pPr>
    </w:p>
    <w:sectPr w:rsidR="00655D3F" w:rsidRPr="00655D3F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71D"/>
    <w:rsid w:val="0007066F"/>
    <w:rsid w:val="000763D0"/>
    <w:rsid w:val="00086486"/>
    <w:rsid w:val="000C7EDE"/>
    <w:rsid w:val="000D6368"/>
    <w:rsid w:val="00116DD3"/>
    <w:rsid w:val="001178D6"/>
    <w:rsid w:val="00123C05"/>
    <w:rsid w:val="0014036F"/>
    <w:rsid w:val="001729B7"/>
    <w:rsid w:val="00173BE9"/>
    <w:rsid w:val="001856EA"/>
    <w:rsid w:val="00196F29"/>
    <w:rsid w:val="001A0540"/>
    <w:rsid w:val="001E55BA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83241"/>
    <w:rsid w:val="003A116C"/>
    <w:rsid w:val="003F694E"/>
    <w:rsid w:val="00403BC3"/>
    <w:rsid w:val="00413742"/>
    <w:rsid w:val="004147E5"/>
    <w:rsid w:val="00436A65"/>
    <w:rsid w:val="00477FA5"/>
    <w:rsid w:val="0048001B"/>
    <w:rsid w:val="00490C32"/>
    <w:rsid w:val="004A4712"/>
    <w:rsid w:val="004B4766"/>
    <w:rsid w:val="004C1BAA"/>
    <w:rsid w:val="004C335D"/>
    <w:rsid w:val="0050399D"/>
    <w:rsid w:val="0051771D"/>
    <w:rsid w:val="005437E5"/>
    <w:rsid w:val="00554EBF"/>
    <w:rsid w:val="00573B67"/>
    <w:rsid w:val="00580D86"/>
    <w:rsid w:val="005979C4"/>
    <w:rsid w:val="005C3B87"/>
    <w:rsid w:val="005C692E"/>
    <w:rsid w:val="005F7D5D"/>
    <w:rsid w:val="006010DD"/>
    <w:rsid w:val="00604C1D"/>
    <w:rsid w:val="006147B2"/>
    <w:rsid w:val="00642D43"/>
    <w:rsid w:val="00655D3F"/>
    <w:rsid w:val="00681E7C"/>
    <w:rsid w:val="006933F1"/>
    <w:rsid w:val="006E0968"/>
    <w:rsid w:val="00782D3F"/>
    <w:rsid w:val="007912A0"/>
    <w:rsid w:val="007B3B21"/>
    <w:rsid w:val="007B599A"/>
    <w:rsid w:val="007E2228"/>
    <w:rsid w:val="0080439F"/>
    <w:rsid w:val="00883842"/>
    <w:rsid w:val="00897EEB"/>
    <w:rsid w:val="008A163D"/>
    <w:rsid w:val="008A6090"/>
    <w:rsid w:val="008A6926"/>
    <w:rsid w:val="008A79FE"/>
    <w:rsid w:val="008B1754"/>
    <w:rsid w:val="008C1DA8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D1E9F"/>
    <w:rsid w:val="00AD3CA9"/>
    <w:rsid w:val="00B21AF5"/>
    <w:rsid w:val="00B37948"/>
    <w:rsid w:val="00B52D30"/>
    <w:rsid w:val="00B56C34"/>
    <w:rsid w:val="00B8593A"/>
    <w:rsid w:val="00B90E75"/>
    <w:rsid w:val="00B91CB7"/>
    <w:rsid w:val="00B92E54"/>
    <w:rsid w:val="00BB1691"/>
    <w:rsid w:val="00BC4C34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5014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E07826"/>
    <w:rsid w:val="00E126DA"/>
    <w:rsid w:val="00E2677F"/>
    <w:rsid w:val="00E837DE"/>
    <w:rsid w:val="00E90731"/>
    <w:rsid w:val="00EC26E1"/>
    <w:rsid w:val="00ED1229"/>
    <w:rsid w:val="00ED3726"/>
    <w:rsid w:val="00ED6756"/>
    <w:rsid w:val="00EF02A3"/>
    <w:rsid w:val="00F017B5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2666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2014-10-22T06:25:00Z</dcterms:created>
  <dcterms:modified xsi:type="dcterms:W3CDTF">2016-04-15T06:55:00Z</dcterms:modified>
</cp:coreProperties>
</file>